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1B" w:rsidRDefault="00163F1B" w:rsidP="00163F1B">
      <w:pPr>
        <w:shd w:val="clear" w:color="auto" w:fill="FFFFFF"/>
        <w:spacing w:line="355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Наркотикларни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аниклаш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учун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кулланилаетган</w:t>
      </w:r>
      <w:proofErr w:type="spellEnd"/>
      <w:r>
        <w:rPr>
          <w:b/>
          <w:bCs/>
          <w:color w:val="000000"/>
          <w:sz w:val="28"/>
          <w:szCs w:val="28"/>
        </w:rPr>
        <w:t xml:space="preserve"> техник </w:t>
      </w:r>
      <w:proofErr w:type="spellStart"/>
      <w:r>
        <w:rPr>
          <w:b/>
          <w:bCs/>
          <w:color w:val="000000"/>
          <w:sz w:val="28"/>
          <w:szCs w:val="28"/>
        </w:rPr>
        <w:t>воситалар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pStyle w:val="3"/>
        <w:outlineLvl w:val="2"/>
      </w:pPr>
      <w:r>
        <w:t>Режа</w:t>
      </w: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Наркотикларни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учун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кулланилаетган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кимевий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реактивлар</w:t>
      </w:r>
      <w:proofErr w:type="spellEnd"/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2.Наркотикларни  </w:t>
      </w:r>
      <w:proofErr w:type="spellStart"/>
      <w:r>
        <w:rPr>
          <w:color w:val="000000"/>
          <w:sz w:val="28"/>
          <w:szCs w:val="28"/>
        </w:rPr>
        <w:t>аниклаш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учун</w:t>
      </w:r>
      <w:proofErr w:type="spellEnd"/>
      <w:r>
        <w:rPr>
          <w:color w:val="000000"/>
          <w:sz w:val="28"/>
          <w:szCs w:val="28"/>
        </w:rPr>
        <w:t xml:space="preserve"> рентген </w:t>
      </w:r>
      <w:proofErr w:type="spellStart"/>
      <w:r>
        <w:rPr>
          <w:color w:val="000000"/>
          <w:sz w:val="28"/>
          <w:szCs w:val="28"/>
        </w:rPr>
        <w:t>аппаратларни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куллаш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pStyle w:val="2"/>
        <w:ind w:left="0"/>
      </w:pPr>
      <w:proofErr w:type="spellStart"/>
      <w:r>
        <w:t>Таянч</w:t>
      </w:r>
      <w:proofErr w:type="spellEnd"/>
      <w:r>
        <w:t xml:space="preserve"> </w:t>
      </w:r>
      <w:proofErr w:type="spellStart"/>
      <w:r>
        <w:t>сузлари</w:t>
      </w:r>
      <w:proofErr w:type="spellEnd"/>
      <w:r>
        <w:t xml:space="preserve">: рентген </w:t>
      </w:r>
      <w:proofErr w:type="spellStart"/>
      <w:r>
        <w:t>аппаратлар</w:t>
      </w:r>
      <w:proofErr w:type="spellEnd"/>
      <w:r>
        <w:t xml:space="preserve">, </w:t>
      </w:r>
      <w:proofErr w:type="spellStart"/>
      <w:r>
        <w:t>гиехванд</w:t>
      </w:r>
      <w:proofErr w:type="spellEnd"/>
      <w:r>
        <w:t xml:space="preserve">, </w:t>
      </w:r>
      <w:proofErr w:type="spellStart"/>
      <w:r>
        <w:t>реактивлар</w:t>
      </w:r>
      <w:proofErr w:type="spellEnd"/>
      <w:r>
        <w:t xml:space="preserve">, экспресс-анализ </w:t>
      </w:r>
      <w:proofErr w:type="spellStart"/>
      <w:r>
        <w:t>идентификациялаш</w:t>
      </w:r>
      <w:proofErr w:type="spellEnd"/>
    </w:p>
    <w:p w:rsidR="00163F1B" w:rsidRDefault="00163F1B" w:rsidP="00163F1B">
      <w:pPr>
        <w:shd w:val="clear" w:color="auto" w:fill="FFFFFF"/>
        <w:spacing w:line="355" w:lineRule="exact"/>
        <w:jc w:val="both"/>
        <w:rPr>
          <w:i/>
          <w:iCs/>
          <w:color w:val="000000"/>
          <w:sz w:val="28"/>
          <w:szCs w:val="28"/>
        </w:rPr>
      </w:pPr>
    </w:p>
    <w:p w:rsidR="00163F1B" w:rsidRDefault="00163F1B" w:rsidP="00163F1B">
      <w:pPr>
        <w:shd w:val="clear" w:color="auto" w:fill="FFFFFF"/>
        <w:spacing w:before="5" w:line="355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Наркотик </w:t>
      </w:r>
      <w:proofErr w:type="spellStart"/>
      <w:r>
        <w:rPr>
          <w:color w:val="000000"/>
          <w:sz w:val="28"/>
          <w:szCs w:val="28"/>
        </w:rPr>
        <w:t>моддаларни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учун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кимевий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реактивлар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куйдагича</w:t>
      </w:r>
      <w:proofErr w:type="spellEnd"/>
      <w:r>
        <w:rPr>
          <w:color w:val="000000"/>
          <w:sz w:val="28"/>
          <w:szCs w:val="28"/>
        </w:rPr>
        <w:t>.</w:t>
      </w: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Гиехвандлик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моддаларини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учун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кимевий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реактивлар-бу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идентификациялаш</w:t>
      </w:r>
      <w:proofErr w:type="spellEnd"/>
      <w:r>
        <w:rPr>
          <w:color w:val="000000"/>
          <w:sz w:val="28"/>
          <w:szCs w:val="28"/>
        </w:rPr>
        <w:t xml:space="preserve"> /</w:t>
      </w:r>
      <w:proofErr w:type="spellStart"/>
      <w:r>
        <w:rPr>
          <w:color w:val="000000"/>
          <w:sz w:val="28"/>
          <w:szCs w:val="28"/>
        </w:rPr>
        <w:t>солиштириш</w:t>
      </w:r>
      <w:proofErr w:type="spellEnd"/>
      <w:r>
        <w:rPr>
          <w:color w:val="000000"/>
          <w:sz w:val="28"/>
          <w:szCs w:val="28"/>
        </w:rPr>
        <w:t xml:space="preserve">/ </w:t>
      </w:r>
      <w:proofErr w:type="spellStart"/>
      <w:r>
        <w:rPr>
          <w:color w:val="000000"/>
          <w:sz w:val="28"/>
          <w:szCs w:val="28"/>
        </w:rPr>
        <w:t>усулларидан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бири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гиехванд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моддаларни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аниклаб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беришдаги</w:t>
      </w:r>
      <w:proofErr w:type="spellEnd"/>
      <w:r>
        <w:rPr>
          <w:color w:val="000000"/>
          <w:sz w:val="28"/>
          <w:szCs w:val="28"/>
        </w:rPr>
        <w:t xml:space="preserve"> экспресс-анализ </w:t>
      </w:r>
      <w:proofErr w:type="spellStart"/>
      <w:r>
        <w:rPr>
          <w:color w:val="000000"/>
          <w:sz w:val="28"/>
          <w:szCs w:val="28"/>
        </w:rPr>
        <w:t>юргизишдаги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таъминловчи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услубдир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тезда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аникловчи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бошлангич</w:t>
      </w:r>
      <w:proofErr w:type="spellEnd"/>
      <w:r>
        <w:rPr>
          <w:color w:val="000000"/>
          <w:sz w:val="28"/>
          <w:szCs w:val="28"/>
        </w:rPr>
        <w:t xml:space="preserve"> экспертиза </w:t>
      </w:r>
      <w:proofErr w:type="spellStart"/>
      <w:r>
        <w:rPr>
          <w:color w:val="000000"/>
          <w:sz w:val="28"/>
          <w:szCs w:val="28"/>
        </w:rPr>
        <w:t>ишлари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хисобланади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Масалан</w:t>
      </w:r>
      <w:proofErr w:type="spellEnd"/>
      <w:r>
        <w:rPr>
          <w:color w:val="000000"/>
          <w:sz w:val="28"/>
          <w:szCs w:val="28"/>
        </w:rPr>
        <w:t xml:space="preserve">, опий, гашиш, героин, гашиш </w:t>
      </w:r>
      <w:proofErr w:type="spellStart"/>
      <w:r>
        <w:rPr>
          <w:color w:val="000000"/>
          <w:sz w:val="28"/>
          <w:szCs w:val="28"/>
        </w:rPr>
        <w:t>еги</w:t>
      </w:r>
      <w:proofErr w:type="spellEnd"/>
      <w:r>
        <w:rPr>
          <w:color w:val="000000"/>
          <w:sz w:val="28"/>
          <w:szCs w:val="28"/>
        </w:rPr>
        <w:t>, ко</w:t>
      </w:r>
      <w:r>
        <w:rPr>
          <w:color w:val="000000"/>
          <w:sz w:val="28"/>
          <w:szCs w:val="28"/>
        </w:rPr>
        <w:softHyphen/>
        <w:t xml:space="preserve">каин, морфин, </w:t>
      </w:r>
      <w:proofErr w:type="spellStart"/>
      <w:r>
        <w:rPr>
          <w:color w:val="000000"/>
          <w:sz w:val="28"/>
          <w:szCs w:val="28"/>
        </w:rPr>
        <w:t>барбикуатлар</w:t>
      </w:r>
      <w:proofErr w:type="spellEnd"/>
      <w:r>
        <w:rPr>
          <w:color w:val="000000"/>
          <w:sz w:val="28"/>
          <w:szCs w:val="28"/>
        </w:rPr>
        <w:t xml:space="preserve">, ЛСД </w:t>
      </w:r>
      <w:proofErr w:type="spellStart"/>
      <w:r>
        <w:rPr>
          <w:color w:val="000000"/>
          <w:sz w:val="28"/>
          <w:szCs w:val="28"/>
        </w:rPr>
        <w:t>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бошкалар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гиехвандлик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моддаларига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киради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Махсус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кимевий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реактивлар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туплами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ердамида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хам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тезкор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бошлангич</w:t>
      </w:r>
      <w:proofErr w:type="spellEnd"/>
      <w:r>
        <w:rPr>
          <w:color w:val="000000"/>
          <w:sz w:val="28"/>
          <w:szCs w:val="28"/>
        </w:rPr>
        <w:t xml:space="preserve"> экспресс-анализ </w:t>
      </w:r>
      <w:proofErr w:type="spellStart"/>
      <w:r>
        <w:rPr>
          <w:color w:val="000000"/>
          <w:sz w:val="28"/>
          <w:szCs w:val="28"/>
        </w:rPr>
        <w:t>утказиш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мумкин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Гиехвандлик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моддаларнинг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усул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билан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методикаси</w:t>
      </w:r>
      <w:proofErr w:type="spellEnd"/>
      <w:r>
        <w:rPr>
          <w:color w:val="000000"/>
          <w:sz w:val="28"/>
          <w:szCs w:val="28"/>
        </w:rPr>
        <w:t xml:space="preserve"> - </w:t>
      </w:r>
      <w:proofErr w:type="spellStart"/>
      <w:r>
        <w:rPr>
          <w:color w:val="000000"/>
          <w:sz w:val="28"/>
          <w:szCs w:val="28"/>
        </w:rPr>
        <w:t>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гиехванд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моддаларни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кимевий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реактивлар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таъсирида</w:t>
      </w:r>
      <w:proofErr w:type="spellEnd"/>
      <w:r>
        <w:rPr>
          <w:color w:val="000000"/>
          <w:sz w:val="28"/>
          <w:szCs w:val="28"/>
        </w:rPr>
        <w:t xml:space="preserve"> уз </w:t>
      </w:r>
      <w:proofErr w:type="spellStart"/>
      <w:r>
        <w:rPr>
          <w:color w:val="000000"/>
          <w:sz w:val="28"/>
          <w:szCs w:val="28"/>
        </w:rPr>
        <w:t>рангини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узгартиришга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асосланган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Натижада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хосил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булган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рангни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махсус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рангли</w:t>
      </w:r>
      <w:proofErr w:type="spellEnd"/>
      <w:r>
        <w:rPr>
          <w:color w:val="000000"/>
          <w:sz w:val="28"/>
          <w:szCs w:val="28"/>
        </w:rPr>
        <w:t xml:space="preserve"> иден</w:t>
      </w:r>
      <w:r>
        <w:rPr>
          <w:color w:val="000000"/>
          <w:sz w:val="28"/>
          <w:szCs w:val="28"/>
        </w:rPr>
        <w:softHyphen/>
        <w:t xml:space="preserve">тификация </w:t>
      </w:r>
      <w:proofErr w:type="spellStart"/>
      <w:r>
        <w:rPr>
          <w:color w:val="000000"/>
          <w:sz w:val="28"/>
          <w:szCs w:val="28"/>
        </w:rPr>
        <w:t>жадвалига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солиштириш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оркали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гиехвандлик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моддасининг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кайси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туркумига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тегишлилиги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  <w:r>
        <w:rPr>
          <w:color w:val="000000"/>
          <w:sz w:val="28"/>
          <w:szCs w:val="28"/>
        </w:rPr>
        <w:t>.</w:t>
      </w: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pStyle w:val="1"/>
        <w:spacing w:before="0" w:line="355" w:lineRule="exact"/>
        <w:outlineLvl w:val="0"/>
        <w:rPr>
          <w:b/>
          <w:bCs/>
        </w:rPr>
      </w:pPr>
      <w:proofErr w:type="spellStart"/>
      <w:r>
        <w:rPr>
          <w:b/>
          <w:bCs/>
        </w:rPr>
        <w:t>Саволлар</w:t>
      </w:r>
      <w:proofErr w:type="spellEnd"/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numPr>
          <w:ilvl w:val="0"/>
          <w:numId w:val="1"/>
        </w:numPr>
        <w:shd w:val="clear" w:color="auto" w:fill="FFFFFF"/>
        <w:spacing w:line="355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 </w:t>
      </w:r>
      <w:proofErr w:type="spellStart"/>
      <w:r>
        <w:rPr>
          <w:color w:val="000000"/>
          <w:sz w:val="28"/>
          <w:szCs w:val="28"/>
        </w:rPr>
        <w:t>аппаратурасида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опийни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кандай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</w:p>
    <w:p w:rsidR="00163F1B" w:rsidRDefault="00163F1B" w:rsidP="00163F1B">
      <w:pPr>
        <w:numPr>
          <w:ilvl w:val="0"/>
          <w:numId w:val="1"/>
        </w:numPr>
        <w:shd w:val="clear" w:color="auto" w:fill="FFFFFF"/>
        <w:spacing w:line="355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 </w:t>
      </w:r>
      <w:proofErr w:type="spellStart"/>
      <w:r>
        <w:rPr>
          <w:color w:val="000000"/>
          <w:sz w:val="28"/>
          <w:szCs w:val="28"/>
        </w:rPr>
        <w:t>аппаратурасида</w:t>
      </w:r>
      <w:proofErr w:type="spellEnd"/>
      <w:r>
        <w:rPr>
          <w:color w:val="000000"/>
          <w:sz w:val="28"/>
          <w:szCs w:val="28"/>
        </w:rPr>
        <w:t xml:space="preserve"> гашиш </w:t>
      </w:r>
      <w:proofErr w:type="spellStart"/>
      <w:r>
        <w:rPr>
          <w:color w:val="000000"/>
          <w:sz w:val="28"/>
          <w:szCs w:val="28"/>
        </w:rPr>
        <w:t>кандай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</w:p>
    <w:p w:rsidR="00163F1B" w:rsidRDefault="00163F1B" w:rsidP="00163F1B">
      <w:pPr>
        <w:numPr>
          <w:ilvl w:val="0"/>
          <w:numId w:val="1"/>
        </w:numPr>
        <w:shd w:val="clear" w:color="auto" w:fill="FFFFFF"/>
        <w:spacing w:line="355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 </w:t>
      </w:r>
      <w:proofErr w:type="spellStart"/>
      <w:r>
        <w:rPr>
          <w:color w:val="000000"/>
          <w:sz w:val="28"/>
          <w:szCs w:val="28"/>
        </w:rPr>
        <w:t>аппаратурасида</w:t>
      </w:r>
      <w:proofErr w:type="spellEnd"/>
      <w:r>
        <w:rPr>
          <w:color w:val="000000"/>
          <w:sz w:val="28"/>
          <w:szCs w:val="28"/>
        </w:rPr>
        <w:t xml:space="preserve"> героин </w:t>
      </w:r>
      <w:proofErr w:type="spellStart"/>
      <w:r>
        <w:rPr>
          <w:color w:val="000000"/>
          <w:sz w:val="28"/>
          <w:szCs w:val="28"/>
        </w:rPr>
        <w:t>кандай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</w:p>
    <w:p w:rsidR="00163F1B" w:rsidRDefault="00163F1B" w:rsidP="00163F1B">
      <w:pPr>
        <w:numPr>
          <w:ilvl w:val="0"/>
          <w:numId w:val="1"/>
        </w:numPr>
        <w:shd w:val="clear" w:color="auto" w:fill="FFFFFF"/>
        <w:spacing w:line="355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 </w:t>
      </w:r>
      <w:proofErr w:type="spellStart"/>
      <w:r>
        <w:rPr>
          <w:color w:val="000000"/>
          <w:sz w:val="28"/>
          <w:szCs w:val="28"/>
        </w:rPr>
        <w:t>аппаратурасида</w:t>
      </w:r>
      <w:proofErr w:type="spellEnd"/>
      <w:r>
        <w:rPr>
          <w:color w:val="000000"/>
          <w:sz w:val="28"/>
          <w:szCs w:val="28"/>
        </w:rPr>
        <w:t xml:space="preserve"> ЛСД </w:t>
      </w:r>
      <w:proofErr w:type="spellStart"/>
      <w:r>
        <w:rPr>
          <w:color w:val="000000"/>
          <w:sz w:val="28"/>
          <w:szCs w:val="28"/>
        </w:rPr>
        <w:t>кандай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</w:p>
    <w:p w:rsidR="00163F1B" w:rsidRDefault="00163F1B" w:rsidP="00163F1B">
      <w:pPr>
        <w:numPr>
          <w:ilvl w:val="0"/>
          <w:numId w:val="1"/>
        </w:numPr>
        <w:shd w:val="clear" w:color="auto" w:fill="FFFFFF"/>
        <w:spacing w:line="355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 </w:t>
      </w:r>
      <w:proofErr w:type="spellStart"/>
      <w:r>
        <w:rPr>
          <w:color w:val="000000"/>
          <w:sz w:val="28"/>
          <w:szCs w:val="28"/>
        </w:rPr>
        <w:t>аппаратурасида</w:t>
      </w:r>
      <w:proofErr w:type="spellEnd"/>
      <w:r>
        <w:rPr>
          <w:color w:val="000000"/>
          <w:sz w:val="28"/>
          <w:szCs w:val="28"/>
        </w:rPr>
        <w:t xml:space="preserve"> ко</w:t>
      </w:r>
      <w:r>
        <w:rPr>
          <w:color w:val="000000"/>
          <w:sz w:val="28"/>
          <w:szCs w:val="28"/>
        </w:rPr>
        <w:softHyphen/>
        <w:t xml:space="preserve">каин </w:t>
      </w:r>
      <w:proofErr w:type="spellStart"/>
      <w:r>
        <w:rPr>
          <w:color w:val="000000"/>
          <w:sz w:val="28"/>
          <w:szCs w:val="28"/>
        </w:rPr>
        <w:t>кандай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аникланади</w:t>
      </w:r>
      <w:proofErr w:type="spellEnd"/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shd w:val="clear" w:color="auto" w:fill="FFFFFF"/>
        <w:spacing w:line="355" w:lineRule="exact"/>
        <w:jc w:val="both"/>
        <w:rPr>
          <w:color w:val="000000"/>
          <w:sz w:val="28"/>
          <w:szCs w:val="28"/>
        </w:rPr>
      </w:pPr>
    </w:p>
    <w:p w:rsidR="00163F1B" w:rsidRDefault="00163F1B" w:rsidP="00163F1B">
      <w:pPr>
        <w:pStyle w:val="3"/>
        <w:outlineLvl w:val="2"/>
      </w:pPr>
      <w:proofErr w:type="spellStart"/>
      <w:r>
        <w:t>Адабиетлар</w:t>
      </w:r>
      <w:proofErr w:type="spellEnd"/>
    </w:p>
    <w:p w:rsidR="00163F1B" w:rsidRDefault="00163F1B" w:rsidP="00163F1B">
      <w:pPr>
        <w:tabs>
          <w:tab w:val="left" w:pos="0"/>
        </w:tabs>
        <w:ind w:firstLine="360"/>
        <w:jc w:val="both"/>
        <w:rPr>
          <w:sz w:val="28"/>
          <w:szCs w:val="28"/>
        </w:rPr>
      </w:pPr>
    </w:p>
    <w:p w:rsidR="00163F1B" w:rsidRDefault="00163F1B" w:rsidP="00163F1B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 е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к о в Е. А., Г а л а н ж и   Е. Ф. “Учебное   пособие   в   помоешь   слушателям,   изучающим   таможенное   дело”. Москва.  </w:t>
      </w:r>
      <w:r>
        <w:rPr>
          <w:sz w:val="28"/>
          <w:szCs w:val="28"/>
        </w:rPr>
        <w:lastRenderedPageBreak/>
        <w:t xml:space="preserve">1988 г.  С. 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before="12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Буглай</w:t>
      </w:r>
      <w:proofErr w:type="spellEnd"/>
      <w:r>
        <w:rPr>
          <w:sz w:val="28"/>
          <w:szCs w:val="28"/>
        </w:rPr>
        <w:t xml:space="preserve"> В. Б.,  Ливенцев Н. Н., “Международные экономические отношения” -   М., “Финансы и статистика”, 1997 г.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Диденко  Н.  Основы  внешнеэкономической  деятельности  в  Российской            Федерации,  -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>,  2000 г.</w:t>
      </w:r>
    </w:p>
    <w:p w:rsidR="00163F1B" w:rsidRDefault="00163F1B" w:rsidP="00163F1B">
      <w:pPr>
        <w:pStyle w:val="a3"/>
        <w:widowControl/>
        <w:numPr>
          <w:ilvl w:val="0"/>
          <w:numId w:val="2"/>
        </w:num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Жуков В.  Ужесточение обложения  НДС  импортных  операций,  “Международный  бизнес  России”,  №2-3,  2001.</w:t>
      </w:r>
    </w:p>
    <w:p w:rsidR="00163F1B" w:rsidRDefault="00163F1B" w:rsidP="00163F1B">
      <w:pPr>
        <w:pStyle w:val="a4"/>
        <w:numPr>
          <w:ilvl w:val="0"/>
          <w:numId w:val="2"/>
        </w:numPr>
        <w:tabs>
          <w:tab w:val="left" w:pos="0"/>
        </w:tabs>
        <w:spacing w:line="360" w:lineRule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Иваненко С. И., </w:t>
      </w:r>
      <w:proofErr w:type="spellStart"/>
      <w:r>
        <w:rPr>
          <w:kern w:val="0"/>
          <w:sz w:val="28"/>
          <w:szCs w:val="28"/>
        </w:rPr>
        <w:t>Федоскин</w:t>
      </w:r>
      <w:proofErr w:type="spellEnd"/>
      <w:r>
        <w:rPr>
          <w:kern w:val="0"/>
          <w:sz w:val="28"/>
          <w:szCs w:val="28"/>
        </w:rPr>
        <w:t xml:space="preserve"> Ю.Г. Таможня: Что нужно знать деловому человеку. В 3-х томах. М.: “</w:t>
      </w:r>
      <w:proofErr w:type="spellStart"/>
      <w:r>
        <w:rPr>
          <w:kern w:val="0"/>
          <w:sz w:val="28"/>
          <w:szCs w:val="28"/>
        </w:rPr>
        <w:t>Руссико</w:t>
      </w:r>
      <w:proofErr w:type="spellEnd"/>
      <w:r>
        <w:rPr>
          <w:kern w:val="0"/>
          <w:sz w:val="28"/>
          <w:szCs w:val="28"/>
        </w:rPr>
        <w:t>”, 1999.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Козырин</w:t>
      </w:r>
      <w:proofErr w:type="spellEnd"/>
      <w:r>
        <w:rPr>
          <w:sz w:val="28"/>
          <w:szCs w:val="28"/>
        </w:rPr>
        <w:t xml:space="preserve">  А.  Акцизы  в  системе  таможенных   платежей,  “Финансы”, №1,  1998.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Козырин</w:t>
      </w:r>
      <w:proofErr w:type="spellEnd"/>
      <w:r>
        <w:rPr>
          <w:sz w:val="28"/>
          <w:szCs w:val="28"/>
        </w:rPr>
        <w:t xml:space="preserve">  А.  Правовое  регулирование  таможенных  платежей,  “Бухгалтерский  учет”,  №2, 3,  1999.</w:t>
      </w:r>
    </w:p>
    <w:p w:rsidR="00163F1B" w:rsidRDefault="00163F1B" w:rsidP="00163F1B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Ладыженский</w:t>
      </w:r>
      <w:proofErr w:type="spellEnd"/>
      <w:r>
        <w:rPr>
          <w:sz w:val="28"/>
          <w:szCs w:val="28"/>
        </w:rPr>
        <w:t xml:space="preserve"> К. “История русского таможенного тарифа”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1886. С.1</w:t>
      </w:r>
    </w:p>
    <w:p w:rsidR="00163F1B" w:rsidRDefault="00163F1B" w:rsidP="00163F1B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Маньков А. Г. “Уложение 1649 года - кодекс феодального права России”. - Л., 1980. С. 204.        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Никонов А.  НДС  и  акцизы  во  внешнеэкономической  деятельности,  “Налоги”,          выпуск 1,  1999.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Никонов А.  Порядок  исчисления  и  уплаты  акцизов  во  внешнеэкономической  деятельности,  “Налоги”,  выпуск  1,  1999.</w:t>
      </w:r>
    </w:p>
    <w:p w:rsidR="00163F1B" w:rsidRDefault="00163F1B" w:rsidP="00163F1B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Стрельник</w:t>
      </w:r>
      <w:proofErr w:type="spellEnd"/>
      <w:r>
        <w:rPr>
          <w:sz w:val="28"/>
          <w:szCs w:val="28"/>
        </w:rPr>
        <w:t xml:space="preserve">  В. Таможенно-тарифное  регулирование  внешней  торговли  в  Российской  Федерации”,  “Внешнеэкономический  бюллетень”,  №12  1998,  №1,  1999.</w:t>
      </w:r>
    </w:p>
    <w:p w:rsidR="00163F1B" w:rsidRDefault="00163F1B" w:rsidP="00163F1B">
      <w:pPr>
        <w:pStyle w:val="a4"/>
        <w:numPr>
          <w:ilvl w:val="0"/>
          <w:numId w:val="2"/>
        </w:numPr>
        <w:tabs>
          <w:tab w:val="left" w:pos="0"/>
        </w:tabs>
        <w:spacing w:line="360" w:lineRule="auto"/>
        <w:rPr>
          <w:kern w:val="0"/>
          <w:sz w:val="28"/>
          <w:szCs w:val="28"/>
        </w:rPr>
      </w:pPr>
      <w:hyperlink r:id="rId6" w:history="1">
        <w:r>
          <w:rPr>
            <w:kern w:val="0"/>
            <w:sz w:val="28"/>
            <w:szCs w:val="28"/>
          </w:rPr>
          <w:t>http://www.gtk.ru</w:t>
        </w:r>
      </w:hyperlink>
    </w:p>
    <w:p w:rsidR="00163F1B" w:rsidRDefault="00163F1B" w:rsidP="00163F1B">
      <w:pPr>
        <w:pStyle w:val="a4"/>
        <w:numPr>
          <w:ilvl w:val="0"/>
          <w:numId w:val="2"/>
        </w:numPr>
        <w:tabs>
          <w:tab w:val="left" w:pos="0"/>
        </w:tabs>
        <w:spacing w:line="360" w:lineRule="auto"/>
        <w:rPr>
          <w:kern w:val="0"/>
          <w:sz w:val="28"/>
          <w:szCs w:val="28"/>
        </w:rPr>
      </w:pPr>
      <w:hyperlink r:id="rId7" w:history="1">
        <w:r>
          <w:rPr>
            <w:kern w:val="0"/>
            <w:sz w:val="28"/>
            <w:szCs w:val="28"/>
          </w:rPr>
          <w:t>http://www.csr.ru</w:t>
        </w:r>
      </w:hyperlink>
    </w:p>
    <w:p w:rsidR="00163F1B" w:rsidRDefault="00163F1B" w:rsidP="00163F1B">
      <w:pPr>
        <w:pStyle w:val="a4"/>
        <w:numPr>
          <w:ilvl w:val="0"/>
          <w:numId w:val="2"/>
        </w:numPr>
        <w:tabs>
          <w:tab w:val="left" w:pos="0"/>
        </w:tabs>
        <w:spacing w:line="360" w:lineRule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http://www.customs.ru</w:t>
      </w:r>
    </w:p>
    <w:p w:rsidR="00163F1B" w:rsidRDefault="00163F1B" w:rsidP="00163F1B">
      <w:pPr>
        <w:pStyle w:val="a3"/>
        <w:ind w:firstLine="150"/>
        <w:jc w:val="both"/>
        <w:rPr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86319"/>
    <w:multiLevelType w:val="multilevel"/>
    <w:tmpl w:val="1D5CCE0C"/>
    <w:lvl w:ilvl="0">
      <w:start w:val="1"/>
      <w:numFmt w:val="decimal"/>
      <w:lvlText w:val="%1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39"/>
        </w:tabs>
        <w:ind w:left="1839" w:hanging="360"/>
      </w:pPr>
    </w:lvl>
    <w:lvl w:ilvl="2">
      <w:start w:val="1"/>
      <w:numFmt w:val="lowerRoman"/>
      <w:lvlText w:val="%3."/>
      <w:lvlJc w:val="right"/>
      <w:pPr>
        <w:tabs>
          <w:tab w:val="num" w:pos="2559"/>
        </w:tabs>
        <w:ind w:left="2559" w:hanging="180"/>
      </w:pPr>
    </w:lvl>
    <w:lvl w:ilvl="3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</w:lvl>
    <w:lvl w:ilvl="4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</w:lvl>
    <w:lvl w:ilvl="5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</w:lvl>
    <w:lvl w:ilvl="6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</w:lvl>
    <w:lvl w:ilvl="7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</w:lvl>
    <w:lvl w:ilvl="8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</w:lvl>
  </w:abstractNum>
  <w:abstractNum w:abstractNumId="1">
    <w:nsid w:val="58AA3C1C"/>
    <w:multiLevelType w:val="multilevel"/>
    <w:tmpl w:val="1D5CCE0C"/>
    <w:lvl w:ilvl="0">
      <w:start w:val="1"/>
      <w:numFmt w:val="decimal"/>
      <w:lvlText w:val="%1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39"/>
        </w:tabs>
        <w:ind w:left="1839" w:hanging="360"/>
      </w:pPr>
    </w:lvl>
    <w:lvl w:ilvl="2">
      <w:start w:val="1"/>
      <w:numFmt w:val="lowerRoman"/>
      <w:lvlText w:val="%3."/>
      <w:lvlJc w:val="right"/>
      <w:pPr>
        <w:tabs>
          <w:tab w:val="num" w:pos="2559"/>
        </w:tabs>
        <w:ind w:left="2559" w:hanging="180"/>
      </w:pPr>
    </w:lvl>
    <w:lvl w:ilvl="3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</w:lvl>
    <w:lvl w:ilvl="4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</w:lvl>
    <w:lvl w:ilvl="5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</w:lvl>
    <w:lvl w:ilvl="6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</w:lvl>
    <w:lvl w:ilvl="7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</w:lvl>
    <w:lvl w:ilvl="8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1B"/>
    <w:rsid w:val="00163F1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1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163F1B"/>
    <w:pPr>
      <w:keepNext/>
      <w:shd w:val="clear" w:color="auto" w:fill="FFFFFF"/>
      <w:spacing w:before="259"/>
      <w:jc w:val="center"/>
    </w:pPr>
    <w:rPr>
      <w:color w:val="000000"/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163F1B"/>
    <w:pPr>
      <w:keepNext/>
      <w:shd w:val="clear" w:color="auto" w:fill="FFFFFF"/>
      <w:spacing w:line="355" w:lineRule="exact"/>
      <w:jc w:val="both"/>
    </w:pPr>
    <w:rPr>
      <w:b/>
      <w:bCs/>
      <w:color w:val="000000"/>
      <w:sz w:val="28"/>
      <w:szCs w:val="28"/>
    </w:rPr>
  </w:style>
  <w:style w:type="paragraph" w:customStyle="1" w:styleId="a3">
    <w:name w:val="А'ля Лексикон"/>
    <w:uiPriority w:val="99"/>
    <w:rsid w:val="00163F1B"/>
    <w:pPr>
      <w:widowControl w:val="0"/>
      <w:autoSpaceDE w:val="0"/>
      <w:autoSpaceDN w:val="0"/>
      <w:spacing w:after="0" w:line="36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  <w:style w:type="paragraph" w:customStyle="1" w:styleId="a4">
    <w:name w:val="Мой"/>
    <w:basedOn w:val="a"/>
    <w:uiPriority w:val="99"/>
    <w:rsid w:val="00163F1B"/>
    <w:pPr>
      <w:ind w:firstLine="1247"/>
      <w:jc w:val="both"/>
    </w:pPr>
    <w:rPr>
      <w:kern w:val="24"/>
      <w:sz w:val="24"/>
      <w:szCs w:val="24"/>
    </w:rPr>
  </w:style>
  <w:style w:type="paragraph" w:styleId="2">
    <w:name w:val="Body Text 2"/>
    <w:basedOn w:val="a"/>
    <w:link w:val="20"/>
    <w:uiPriority w:val="99"/>
    <w:rsid w:val="00163F1B"/>
    <w:pPr>
      <w:shd w:val="clear" w:color="auto" w:fill="FFFFFF"/>
      <w:spacing w:line="355" w:lineRule="exact"/>
      <w:ind w:left="360"/>
      <w:jc w:val="both"/>
    </w:pPr>
    <w:rPr>
      <w:i/>
      <w:iCs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63F1B"/>
    <w:rPr>
      <w:rFonts w:ascii="Times New Roman" w:eastAsiaTheme="minorEastAsia" w:hAnsi="Times New Roman" w:cs="Times New Roman"/>
      <w:i/>
      <w:iCs/>
      <w:color w:val="000000"/>
      <w:sz w:val="28"/>
      <w:szCs w:val="28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1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163F1B"/>
    <w:pPr>
      <w:keepNext/>
      <w:shd w:val="clear" w:color="auto" w:fill="FFFFFF"/>
      <w:spacing w:before="259"/>
      <w:jc w:val="center"/>
    </w:pPr>
    <w:rPr>
      <w:color w:val="000000"/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163F1B"/>
    <w:pPr>
      <w:keepNext/>
      <w:shd w:val="clear" w:color="auto" w:fill="FFFFFF"/>
      <w:spacing w:line="355" w:lineRule="exact"/>
      <w:jc w:val="both"/>
    </w:pPr>
    <w:rPr>
      <w:b/>
      <w:bCs/>
      <w:color w:val="000000"/>
      <w:sz w:val="28"/>
      <w:szCs w:val="28"/>
    </w:rPr>
  </w:style>
  <w:style w:type="paragraph" w:customStyle="1" w:styleId="a3">
    <w:name w:val="А'ля Лексикон"/>
    <w:uiPriority w:val="99"/>
    <w:rsid w:val="00163F1B"/>
    <w:pPr>
      <w:widowControl w:val="0"/>
      <w:autoSpaceDE w:val="0"/>
      <w:autoSpaceDN w:val="0"/>
      <w:spacing w:after="0" w:line="36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  <w:style w:type="paragraph" w:customStyle="1" w:styleId="a4">
    <w:name w:val="Мой"/>
    <w:basedOn w:val="a"/>
    <w:uiPriority w:val="99"/>
    <w:rsid w:val="00163F1B"/>
    <w:pPr>
      <w:ind w:firstLine="1247"/>
      <w:jc w:val="both"/>
    </w:pPr>
    <w:rPr>
      <w:kern w:val="24"/>
      <w:sz w:val="24"/>
      <w:szCs w:val="24"/>
    </w:rPr>
  </w:style>
  <w:style w:type="paragraph" w:styleId="2">
    <w:name w:val="Body Text 2"/>
    <w:basedOn w:val="a"/>
    <w:link w:val="20"/>
    <w:uiPriority w:val="99"/>
    <w:rsid w:val="00163F1B"/>
    <w:pPr>
      <w:shd w:val="clear" w:color="auto" w:fill="FFFFFF"/>
      <w:spacing w:line="355" w:lineRule="exact"/>
      <w:ind w:left="360"/>
      <w:jc w:val="both"/>
    </w:pPr>
    <w:rPr>
      <w:i/>
      <w:iCs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63F1B"/>
    <w:rPr>
      <w:rFonts w:ascii="Times New Roman" w:eastAsiaTheme="minorEastAsia" w:hAnsi="Times New Roman" w:cs="Times New Roman"/>
      <w:i/>
      <w:iCs/>
      <w:color w:val="000000"/>
      <w:sz w:val="28"/>
      <w:szCs w:val="28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2391</Characters>
  <Application>Microsoft Office Word</Application>
  <DocSecurity>0</DocSecurity>
  <Lines>19</Lines>
  <Paragraphs>5</Paragraphs>
  <ScaleCrop>false</ScaleCrop>
  <Company>Home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2012-11-04T13:56:00Z</dcterms:created>
  <dcterms:modified xsi:type="dcterms:W3CDTF">2012-11-04T13:56:00Z</dcterms:modified>
</cp:coreProperties>
</file>